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1" w:rsidRDefault="009A6F31" w:rsidP="009A6F31">
      <w:pPr>
        <w:rPr>
          <w:sz w:val="24"/>
        </w:rPr>
      </w:pP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50800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9A6F31" w:rsidRDefault="009A6F31" w:rsidP="009A6F31">
      <w:pPr>
        <w:spacing w:line="192" w:lineRule="auto"/>
        <w:jc w:val="both"/>
        <w:rPr>
          <w:b/>
          <w:szCs w:val="28"/>
        </w:rPr>
      </w:pPr>
      <w:r>
        <w:rPr>
          <w:lang w:val="be-BY"/>
        </w:rPr>
        <w:t xml:space="preserve">    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71"/>
      </w:tblGrid>
      <w:tr w:rsidR="009A6F31" w:rsidTr="00A77DEE">
        <w:trPr>
          <w:trHeight w:val="24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6F31" w:rsidRDefault="009A6F31" w:rsidP="000B2F81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9A6F31" w:rsidRDefault="009A6F31" w:rsidP="000B2F81">
            <w:pPr>
              <w:ind w:right="567"/>
              <w:jc w:val="both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  </w:t>
            </w:r>
            <w:r w:rsidR="00A77DEE">
              <w:rPr>
                <w:b/>
                <w:snapToGrid w:val="0"/>
                <w:szCs w:val="28"/>
              </w:rPr>
              <w:t xml:space="preserve">КАРАР                                 </w:t>
            </w:r>
            <w:r>
              <w:rPr>
                <w:b/>
                <w:snapToGrid w:val="0"/>
                <w:szCs w:val="28"/>
              </w:rPr>
              <w:t xml:space="preserve">                                         РЕШЕНИЕ</w:t>
            </w:r>
          </w:p>
          <w:p w:rsidR="005401E9" w:rsidRDefault="005401E9" w:rsidP="000B2F81">
            <w:pPr>
              <w:ind w:right="567"/>
              <w:jc w:val="both"/>
              <w:rPr>
                <w:rFonts w:ascii="ATimes" w:hAnsi="ATimes"/>
                <w:snapToGrid w:val="0"/>
              </w:rPr>
            </w:pPr>
          </w:p>
        </w:tc>
      </w:tr>
    </w:tbl>
    <w:p w:rsidR="00DF71A1" w:rsidRDefault="00DF71A1" w:rsidP="00DF71A1">
      <w:pPr>
        <w:ind w:left="180"/>
        <w:jc w:val="both"/>
        <w:rPr>
          <w:rFonts w:ascii="TimBashk" w:hAnsi="TimBashk"/>
          <w:b/>
          <w:szCs w:val="28"/>
          <w:lang w:val="be-BY"/>
        </w:rPr>
      </w:pPr>
      <w:r>
        <w:rPr>
          <w:b/>
          <w:szCs w:val="28"/>
        </w:rPr>
        <w:t xml:space="preserve">  30</w:t>
      </w:r>
      <w:r w:rsidR="006F7CF6">
        <w:rPr>
          <w:b/>
          <w:szCs w:val="28"/>
        </w:rPr>
        <w:t>-</w:t>
      </w:r>
      <w:r w:rsidR="009A6F31">
        <w:rPr>
          <w:b/>
          <w:szCs w:val="28"/>
        </w:rPr>
        <w:t>ое заседание                                                              27-го созыва</w:t>
      </w:r>
      <w:r w:rsidR="00A77DEE" w:rsidRPr="003943F8">
        <w:rPr>
          <w:rFonts w:ascii="TimBashk" w:hAnsi="TimBashk"/>
          <w:b/>
          <w:szCs w:val="28"/>
          <w:lang w:val="be-BY"/>
        </w:rPr>
        <w:t xml:space="preserve">   </w:t>
      </w:r>
    </w:p>
    <w:p w:rsidR="00DF71A1" w:rsidRPr="00934CE6" w:rsidRDefault="00DF71A1" w:rsidP="00DF71A1">
      <w:pPr>
        <w:ind w:left="180"/>
        <w:jc w:val="both"/>
        <w:rPr>
          <w:b/>
          <w:sz w:val="24"/>
        </w:rPr>
      </w:pPr>
      <w:r>
        <w:t xml:space="preserve">    </w:t>
      </w:r>
    </w:p>
    <w:p w:rsidR="00DF71A1" w:rsidRPr="00DF71A1" w:rsidRDefault="00DF71A1" w:rsidP="00DF71A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F71A1">
        <w:rPr>
          <w:rFonts w:ascii="Times New Roman" w:hAnsi="Times New Roman" w:cs="Times New Roman"/>
          <w:sz w:val="28"/>
          <w:szCs w:val="28"/>
        </w:rPr>
        <w:t>О внесении изменений и  дополнений в Положение о</w:t>
      </w:r>
      <w:r w:rsidR="00EE2CED">
        <w:rPr>
          <w:rFonts w:ascii="Times New Roman" w:hAnsi="Times New Roman" w:cs="Times New Roman"/>
          <w:sz w:val="28"/>
          <w:szCs w:val="28"/>
        </w:rPr>
        <w:t xml:space="preserve">б Администрации сельского поселения </w:t>
      </w:r>
      <w:proofErr w:type="spellStart"/>
      <w:r w:rsidR="00EE2CED">
        <w:rPr>
          <w:rFonts w:ascii="Times New Roman" w:hAnsi="Times New Roman" w:cs="Times New Roman"/>
          <w:sz w:val="28"/>
          <w:szCs w:val="28"/>
        </w:rPr>
        <w:t>Нижнесикиязовский</w:t>
      </w:r>
      <w:proofErr w:type="spellEnd"/>
      <w:r w:rsidR="00EE2CED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F71A1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DF71A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71A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утвержденный 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Нижнесикиязовский</w:t>
      </w:r>
      <w:proofErr w:type="spellEnd"/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сельсовет</w:t>
      </w:r>
      <w:r w:rsidRPr="00DF71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F71A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71A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 w:rsidR="00EE2CED">
        <w:rPr>
          <w:rFonts w:ascii="Times New Roman" w:hAnsi="Times New Roman" w:cs="Times New Roman"/>
          <w:sz w:val="28"/>
          <w:szCs w:val="28"/>
          <w:lang w:val="be-BY"/>
        </w:rPr>
        <w:t>28 декабря 2016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года № </w:t>
      </w:r>
      <w:r w:rsidR="00EE2CED">
        <w:rPr>
          <w:rFonts w:ascii="Times New Roman" w:hAnsi="Times New Roman" w:cs="Times New Roman"/>
          <w:sz w:val="28"/>
          <w:szCs w:val="28"/>
          <w:lang w:val="be-BY"/>
        </w:rPr>
        <w:t>20/52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F71A1" w:rsidRPr="00934CE6" w:rsidRDefault="00DF71A1" w:rsidP="00DF71A1">
      <w:pPr>
        <w:jc w:val="center"/>
        <w:rPr>
          <w:b/>
          <w:lang w:val="be-BY"/>
        </w:rPr>
      </w:pPr>
    </w:p>
    <w:p w:rsidR="00DF71A1" w:rsidRPr="00934CE6" w:rsidRDefault="00DF71A1" w:rsidP="00B43346">
      <w:pPr>
        <w:jc w:val="both"/>
      </w:pPr>
      <w:r w:rsidRPr="00934CE6">
        <w:t xml:space="preserve">            </w:t>
      </w:r>
      <w:r w:rsidR="0014765D">
        <w:t>На основании Федерального закона от 06.10.2003г.№131-ФЗ «Об общих принципах организации местного самоуправления в Российской Федерации в</w:t>
      </w:r>
      <w:r w:rsidRPr="00934CE6">
        <w:t xml:space="preserve"> целях приведения данного решения в соответствие  с требованиями   действующего законодательства, на основании Протеста проку</w:t>
      </w:r>
      <w:r w:rsidR="00EE2CED">
        <w:t xml:space="preserve">рора  </w:t>
      </w:r>
      <w:proofErr w:type="spellStart"/>
      <w:r w:rsidR="00EE2CED">
        <w:t>Балтачевского</w:t>
      </w:r>
      <w:proofErr w:type="spellEnd"/>
      <w:r w:rsidR="00EE2CED">
        <w:t xml:space="preserve"> района от 28</w:t>
      </w:r>
      <w:r w:rsidRPr="00934CE6">
        <w:t>.08.2017</w:t>
      </w:r>
      <w:r w:rsidR="00981E41">
        <w:t xml:space="preserve"> </w:t>
      </w:r>
      <w:r w:rsidRPr="00934CE6">
        <w:t>года №</w:t>
      </w:r>
      <w:r>
        <w:t xml:space="preserve"> </w:t>
      </w:r>
      <w:r w:rsidRPr="00934CE6">
        <w:t xml:space="preserve">42д-2017, Совет сельского поселения </w:t>
      </w:r>
      <w:r>
        <w:rPr>
          <w:lang w:val="be-BY"/>
        </w:rPr>
        <w:t>Нижнесикиязовский</w:t>
      </w:r>
      <w:r w:rsidRPr="00934CE6">
        <w:t xml:space="preserve"> сельсовет муниципального района  </w:t>
      </w:r>
      <w:proofErr w:type="spellStart"/>
      <w:r w:rsidRPr="00934CE6">
        <w:t>Балтачевский</w:t>
      </w:r>
      <w:proofErr w:type="spellEnd"/>
      <w:r w:rsidRPr="00934CE6">
        <w:t xml:space="preserve"> район Республики Башкортостан решил:  </w:t>
      </w:r>
    </w:p>
    <w:p w:rsidR="00DF71A1" w:rsidRPr="00934CE6" w:rsidRDefault="00DF71A1" w:rsidP="00B43346">
      <w:pPr>
        <w:pStyle w:val="ConsPlusNormal"/>
        <w:jc w:val="both"/>
      </w:pPr>
      <w:r w:rsidRPr="00DF71A1">
        <w:rPr>
          <w:rFonts w:ascii="Times New Roman" w:hAnsi="Times New Roman" w:cs="Times New Roman"/>
          <w:sz w:val="28"/>
          <w:szCs w:val="28"/>
        </w:rPr>
        <w:t xml:space="preserve">    1. Внести в Положение о</w:t>
      </w:r>
      <w:r w:rsidR="00EE2CED">
        <w:rPr>
          <w:rFonts w:ascii="Times New Roman" w:hAnsi="Times New Roman" w:cs="Times New Roman"/>
          <w:sz w:val="28"/>
          <w:szCs w:val="28"/>
        </w:rPr>
        <w:t xml:space="preserve">б Администрации сельского поселения </w:t>
      </w:r>
      <w:proofErr w:type="spellStart"/>
      <w:r w:rsidR="00EE2CED">
        <w:rPr>
          <w:rFonts w:ascii="Times New Roman" w:hAnsi="Times New Roman" w:cs="Times New Roman"/>
          <w:sz w:val="28"/>
          <w:szCs w:val="28"/>
        </w:rPr>
        <w:t>Нижнесикиязовский</w:t>
      </w:r>
      <w:proofErr w:type="spellEnd"/>
      <w:r w:rsidR="00EE2C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F71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F71A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71A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утвержденный 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Решением Совета сельского поселения Нижнесикиязовский</w:t>
      </w:r>
      <w:r w:rsidRPr="00DF71A1">
        <w:rPr>
          <w:rFonts w:ascii="Times New Roman" w:hAnsi="Times New Roman" w:cs="Times New Roman"/>
          <w:sz w:val="28"/>
          <w:szCs w:val="28"/>
        </w:rPr>
        <w:t xml:space="preserve">  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>сельсовет</w:t>
      </w:r>
      <w:r w:rsidRPr="00DF71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F71A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71A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 w:rsidR="00EE2CED">
        <w:rPr>
          <w:rFonts w:ascii="Times New Roman" w:hAnsi="Times New Roman" w:cs="Times New Roman"/>
          <w:sz w:val="28"/>
          <w:szCs w:val="28"/>
          <w:lang w:val="be-BY"/>
        </w:rPr>
        <w:t>28 декабря 2016 года № 20/52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71A1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4765D" w:rsidRDefault="0014765D" w:rsidP="00DF71A1">
      <w:pPr>
        <w:jc w:val="both"/>
      </w:pPr>
      <w:r>
        <w:t xml:space="preserve"> 1.</w:t>
      </w:r>
      <w:r w:rsidRPr="0014765D">
        <w:t xml:space="preserve"> </w:t>
      </w:r>
      <w:r>
        <w:t xml:space="preserve">Исключить абзацы: </w:t>
      </w:r>
    </w:p>
    <w:p w:rsidR="00EE2CED" w:rsidRDefault="00EE2CED" w:rsidP="00DF71A1">
      <w:pPr>
        <w:jc w:val="both"/>
      </w:pPr>
      <w:r>
        <w:t xml:space="preserve"> </w:t>
      </w:r>
      <w:r w:rsidR="0014765D">
        <w:t xml:space="preserve">1.1 в </w:t>
      </w:r>
      <w:r>
        <w:t>ра</w:t>
      </w:r>
      <w:r w:rsidR="0014765D">
        <w:t xml:space="preserve">зделе  2  в пункте 2.2 </w:t>
      </w:r>
    </w:p>
    <w:p w:rsidR="00EE2CED" w:rsidRDefault="003E49E2" w:rsidP="00DF71A1">
      <w:pPr>
        <w:jc w:val="both"/>
      </w:pPr>
      <w:r>
        <w:t xml:space="preserve">              - </w:t>
      </w:r>
      <w:r w:rsidR="00EE2CED">
        <w:t xml:space="preserve"> осуществляет </w:t>
      </w:r>
      <w:proofErr w:type="gramStart"/>
      <w:r w:rsidR="00EE2CED">
        <w:t>контроль за</w:t>
      </w:r>
      <w:proofErr w:type="gramEnd"/>
      <w:r w:rsidR="00EE2CED">
        <w:t xml:space="preserve"> использованием и охраной земель;</w:t>
      </w:r>
    </w:p>
    <w:p w:rsidR="003E49E2" w:rsidRDefault="00EE2CED" w:rsidP="00DF71A1">
      <w:pPr>
        <w:jc w:val="both"/>
      </w:pPr>
      <w:r>
        <w:t xml:space="preserve">              - </w:t>
      </w:r>
      <w:r w:rsidR="003E49E2">
        <w:t>контролирует выполнение землепользователями, землевладельцами обязательств по повышению плодородия почв, борьбе с эрозией, рекультивации нарушенных земель;</w:t>
      </w:r>
    </w:p>
    <w:p w:rsidR="00DF71A1" w:rsidRDefault="003E49E2" w:rsidP="00DF71A1">
      <w:pPr>
        <w:jc w:val="both"/>
        <w:rPr>
          <w:b/>
        </w:rPr>
      </w:pPr>
      <w:r>
        <w:t xml:space="preserve">              - обеспечивает проведение мероприятий по охране окружающей природной среды, соблюдению правил пользования природными ресурсами, животным и растительным миром</w:t>
      </w:r>
      <w:proofErr w:type="gramStart"/>
      <w:r w:rsidR="00DF71A1" w:rsidRPr="00934CE6">
        <w:rPr>
          <w:b/>
        </w:rPr>
        <w:t xml:space="preserve"> .</w:t>
      </w:r>
      <w:proofErr w:type="gramEnd"/>
    </w:p>
    <w:p w:rsidR="003E49E2" w:rsidRDefault="003E49E2" w:rsidP="00DF71A1">
      <w:pPr>
        <w:jc w:val="both"/>
      </w:pPr>
      <w:r>
        <w:t>1.</w:t>
      </w:r>
      <w:r w:rsidR="0014765D">
        <w:t xml:space="preserve">2  в пункте 2.3 </w:t>
      </w:r>
    </w:p>
    <w:p w:rsidR="003E49E2" w:rsidRDefault="003E49E2" w:rsidP="00DF71A1">
      <w:pPr>
        <w:jc w:val="both"/>
      </w:pPr>
      <w:r>
        <w:t xml:space="preserve">              - содействие развитию сети организации торговли, контролирует соблюдение правил торговли, санитарного  состояния</w:t>
      </w:r>
      <w:r w:rsidR="005F0E18">
        <w:t>.</w:t>
      </w:r>
    </w:p>
    <w:p w:rsidR="005F0E18" w:rsidRDefault="005F0E18" w:rsidP="00DF71A1">
      <w:pPr>
        <w:jc w:val="both"/>
      </w:pPr>
      <w:r>
        <w:t xml:space="preserve">            - осуществляет организацию ритуальных услуг и содержание мест захоронения.</w:t>
      </w:r>
    </w:p>
    <w:p w:rsidR="005F0E18" w:rsidRDefault="005F0E18" w:rsidP="00DF71A1">
      <w:pPr>
        <w:jc w:val="both"/>
      </w:pPr>
      <w:r>
        <w:t xml:space="preserve">1.3 в пункте 2.4 </w:t>
      </w:r>
    </w:p>
    <w:p w:rsidR="005F0E18" w:rsidRDefault="005F0E18" w:rsidP="00DF71A1">
      <w:pPr>
        <w:jc w:val="both"/>
      </w:pPr>
      <w:r>
        <w:t xml:space="preserve">            - организует библиотечное обслуживание населения, комплектование и обеспечение сохранности библиотечных фондов библиотек сельского поселения.</w:t>
      </w:r>
    </w:p>
    <w:p w:rsidR="005F0E18" w:rsidRDefault="005F0E18" w:rsidP="00DF71A1">
      <w:pPr>
        <w:jc w:val="both"/>
      </w:pPr>
      <w:r>
        <w:t>1.4 в пункте 2.5 исключить абзац:</w:t>
      </w:r>
    </w:p>
    <w:p w:rsidR="005F0E18" w:rsidRDefault="005F0E18" w:rsidP="00DF71A1">
      <w:pPr>
        <w:jc w:val="both"/>
      </w:pPr>
      <w:r>
        <w:lastRenderedPageBreak/>
        <w:t xml:space="preserve">            - организует и осуществляет мероприятия по гражданской обороне, защите населения и территории сельского поселения от чрезвычайных ситуаций природного и техногенного характера.</w:t>
      </w:r>
    </w:p>
    <w:p w:rsidR="00484F63" w:rsidRDefault="00484F63" w:rsidP="00DF71A1">
      <w:pPr>
        <w:jc w:val="both"/>
      </w:pPr>
      <w:r>
        <w:t>2.</w:t>
      </w:r>
      <w:r w:rsidR="005F0E18" w:rsidRPr="005F0E18">
        <w:t xml:space="preserve"> </w:t>
      </w:r>
      <w:r w:rsidR="005F0E18">
        <w:t xml:space="preserve"> </w:t>
      </w:r>
      <w:r>
        <w:t xml:space="preserve">Добавить абзац </w:t>
      </w:r>
    </w:p>
    <w:p w:rsidR="005F0E18" w:rsidRDefault="00484F63" w:rsidP="00DF71A1">
      <w:pPr>
        <w:jc w:val="both"/>
      </w:pPr>
      <w:r>
        <w:t xml:space="preserve">2.1 </w:t>
      </w:r>
      <w:r w:rsidR="005F0E18">
        <w:t>в пункте 2.3</w:t>
      </w:r>
    </w:p>
    <w:p w:rsidR="005F0E18" w:rsidRPr="003E49E2" w:rsidRDefault="00BC61CE" w:rsidP="00DF71A1">
      <w:pPr>
        <w:jc w:val="both"/>
      </w:pPr>
      <w:r>
        <w:t xml:space="preserve">        - создает условия для обеспечения жителей сельского поселения услугами связи, общественного питания, торговли и бытового обслуживания.</w:t>
      </w:r>
    </w:p>
    <w:p w:rsidR="00DF71A1" w:rsidRPr="00934CE6" w:rsidRDefault="00484F63" w:rsidP="00DF71A1">
      <w:pPr>
        <w:jc w:val="both"/>
      </w:pPr>
      <w:r>
        <w:t>3</w:t>
      </w:r>
      <w:r w:rsidR="00DF71A1" w:rsidRPr="00934CE6">
        <w:t xml:space="preserve">.Обнародовать настоящее решение на информационном стенде в здании администрации сельского поселения </w:t>
      </w:r>
      <w:r w:rsidR="00DF71A1">
        <w:rPr>
          <w:lang w:val="be-BY"/>
        </w:rPr>
        <w:t>Нижнесикиязовский</w:t>
      </w:r>
      <w:r w:rsidR="00DF71A1" w:rsidRPr="001943F9">
        <w:rPr>
          <w:b/>
        </w:rPr>
        <w:t xml:space="preserve">  </w:t>
      </w:r>
      <w:r w:rsidR="00DF71A1" w:rsidRPr="00934CE6">
        <w:t xml:space="preserve">сельсовет и  опубликовать настоящее решение на официальном сайте  сельского поселения </w:t>
      </w:r>
      <w:r w:rsidR="00DF71A1">
        <w:rPr>
          <w:lang w:val="be-BY"/>
        </w:rPr>
        <w:t>Нижнесикиязовский</w:t>
      </w:r>
      <w:r w:rsidR="00DF71A1" w:rsidRPr="00E064D8">
        <w:t xml:space="preserve"> </w:t>
      </w:r>
      <w:r w:rsidR="00DF71A1" w:rsidRPr="001943F9">
        <w:rPr>
          <w:b/>
        </w:rPr>
        <w:t xml:space="preserve"> </w:t>
      </w:r>
      <w:r w:rsidR="00DF71A1" w:rsidRPr="00934CE6">
        <w:t xml:space="preserve">сельсовет муниципального района  </w:t>
      </w:r>
      <w:proofErr w:type="spellStart"/>
      <w:r w:rsidR="00DF71A1" w:rsidRPr="00934CE6">
        <w:t>Балтачевский</w:t>
      </w:r>
      <w:proofErr w:type="spellEnd"/>
      <w:r w:rsidR="00DF71A1" w:rsidRPr="00934CE6">
        <w:t xml:space="preserve">  район Республики Башкортостан.</w:t>
      </w:r>
    </w:p>
    <w:p w:rsidR="00B43346" w:rsidRDefault="00B43346" w:rsidP="00B43346">
      <w:pPr>
        <w:pStyle w:val="a6"/>
        <w:tabs>
          <w:tab w:val="left" w:pos="2082"/>
        </w:tabs>
        <w:spacing w:before="0" w:beforeAutospacing="0" w:after="0" w:line="360" w:lineRule="auto"/>
        <w:ind w:left="435"/>
        <w:rPr>
          <w:rFonts w:ascii="TimBashk" w:hAnsi="TimBashk"/>
          <w:b/>
          <w:szCs w:val="28"/>
          <w:lang w:val="be-BY"/>
        </w:rPr>
      </w:pPr>
    </w:p>
    <w:p w:rsidR="006F7CF6" w:rsidRPr="003C0FD2" w:rsidRDefault="00A77DEE" w:rsidP="00B43346">
      <w:pPr>
        <w:pStyle w:val="a6"/>
        <w:tabs>
          <w:tab w:val="left" w:pos="2082"/>
        </w:tabs>
        <w:spacing w:before="0" w:beforeAutospacing="0" w:after="0" w:line="360" w:lineRule="auto"/>
        <w:ind w:left="435"/>
        <w:rPr>
          <w:szCs w:val="28"/>
        </w:rPr>
      </w:pPr>
      <w:r w:rsidRPr="003943F8">
        <w:rPr>
          <w:rFonts w:ascii="TimBashk" w:hAnsi="TimBashk"/>
          <w:b/>
          <w:szCs w:val="28"/>
          <w:lang w:val="be-BY"/>
        </w:rPr>
        <w:t xml:space="preserve">        </w:t>
      </w:r>
      <w:r w:rsidR="006F7CF6" w:rsidRPr="000C1B0B">
        <w:rPr>
          <w:sz w:val="28"/>
          <w:szCs w:val="28"/>
        </w:rPr>
        <w:t>Глава</w:t>
      </w:r>
      <w:r w:rsidR="006F7CF6">
        <w:rPr>
          <w:sz w:val="28"/>
          <w:szCs w:val="28"/>
        </w:rPr>
        <w:t xml:space="preserve"> сельского поселения</w:t>
      </w:r>
      <w:r w:rsidR="006F7CF6" w:rsidRPr="000C1B0B">
        <w:rPr>
          <w:sz w:val="28"/>
          <w:szCs w:val="28"/>
        </w:rPr>
        <w:t>:</w:t>
      </w:r>
      <w:r w:rsidR="006F7CF6">
        <w:rPr>
          <w:sz w:val="28"/>
          <w:szCs w:val="28"/>
        </w:rPr>
        <w:t xml:space="preserve">                                 </w:t>
      </w:r>
      <w:proofErr w:type="spellStart"/>
      <w:r w:rsidR="006F7CF6">
        <w:rPr>
          <w:sz w:val="28"/>
          <w:szCs w:val="28"/>
        </w:rPr>
        <w:t>Р.Х.Закирова</w:t>
      </w:r>
      <w:proofErr w:type="spellEnd"/>
    </w:p>
    <w:p w:rsidR="006F7CF6" w:rsidRPr="00170398" w:rsidRDefault="006F7CF6" w:rsidP="006F7CF6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с. </w:t>
      </w:r>
      <w:proofErr w:type="spellStart"/>
      <w:r>
        <w:rPr>
          <w:bCs/>
          <w:sz w:val="24"/>
        </w:rPr>
        <w:t>Нижнесикиязово</w:t>
      </w:r>
      <w:proofErr w:type="spellEnd"/>
    </w:p>
    <w:p w:rsidR="006F7CF6" w:rsidRPr="00170398" w:rsidRDefault="00B43346" w:rsidP="006F7CF6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>04 сентября</w:t>
      </w:r>
      <w:r w:rsidR="006F7CF6" w:rsidRPr="00170398">
        <w:rPr>
          <w:bCs/>
          <w:sz w:val="24"/>
        </w:rPr>
        <w:t xml:space="preserve">  2017 года</w:t>
      </w:r>
    </w:p>
    <w:p w:rsidR="006F7CF6" w:rsidRPr="00170398" w:rsidRDefault="006F7CF6" w:rsidP="006F7CF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sz w:val="24"/>
        </w:rPr>
        <w:t xml:space="preserve"> </w:t>
      </w:r>
      <w:r w:rsidRPr="00170398">
        <w:rPr>
          <w:bCs/>
          <w:sz w:val="24"/>
        </w:rPr>
        <w:t>№</w:t>
      </w:r>
      <w:r>
        <w:rPr>
          <w:bCs/>
          <w:sz w:val="24"/>
        </w:rPr>
        <w:t xml:space="preserve"> </w:t>
      </w:r>
      <w:bookmarkStart w:id="0" w:name="_GoBack"/>
      <w:bookmarkEnd w:id="0"/>
      <w:r w:rsidR="00B43346">
        <w:rPr>
          <w:bCs/>
          <w:sz w:val="24"/>
        </w:rPr>
        <w:t>30</w:t>
      </w:r>
      <w:r w:rsidRPr="00170398">
        <w:rPr>
          <w:bCs/>
          <w:sz w:val="24"/>
        </w:rPr>
        <w:t>/</w:t>
      </w:r>
      <w:r>
        <w:rPr>
          <w:bCs/>
          <w:sz w:val="24"/>
        </w:rPr>
        <w:t>6</w:t>
      </w:r>
      <w:r w:rsidR="00BC61CE">
        <w:rPr>
          <w:bCs/>
          <w:sz w:val="24"/>
        </w:rPr>
        <w:t>8</w:t>
      </w:r>
    </w:p>
    <w:p w:rsidR="00A77DEE" w:rsidRPr="003943F8" w:rsidRDefault="00A77DEE" w:rsidP="00A77DEE">
      <w:pPr>
        <w:tabs>
          <w:tab w:val="left" w:pos="5730"/>
        </w:tabs>
        <w:jc w:val="both"/>
        <w:rPr>
          <w:rFonts w:ascii="TimBashk" w:hAnsi="TimBashk"/>
          <w:b/>
          <w:szCs w:val="28"/>
          <w:lang w:val="be-BY"/>
        </w:rPr>
      </w:pPr>
      <w:r w:rsidRPr="003943F8">
        <w:rPr>
          <w:rFonts w:ascii="TimBashk" w:hAnsi="TimBashk"/>
          <w:b/>
          <w:szCs w:val="28"/>
          <w:lang w:val="be-BY"/>
        </w:rPr>
        <w:t xml:space="preserve">                                                             </w:t>
      </w:r>
    </w:p>
    <w:sectPr w:rsidR="00A77DEE" w:rsidRPr="003943F8" w:rsidSect="00B43346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69A1"/>
    <w:multiLevelType w:val="multilevel"/>
    <w:tmpl w:val="E43ED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31"/>
    <w:rsid w:val="0006018E"/>
    <w:rsid w:val="000748CE"/>
    <w:rsid w:val="00106601"/>
    <w:rsid w:val="0014765D"/>
    <w:rsid w:val="00154F96"/>
    <w:rsid w:val="00166564"/>
    <w:rsid w:val="001A31EE"/>
    <w:rsid w:val="001D388B"/>
    <w:rsid w:val="001F3EF9"/>
    <w:rsid w:val="00215668"/>
    <w:rsid w:val="002349D7"/>
    <w:rsid w:val="002918C6"/>
    <w:rsid w:val="003209BE"/>
    <w:rsid w:val="00347B74"/>
    <w:rsid w:val="003E49E2"/>
    <w:rsid w:val="003F4D18"/>
    <w:rsid w:val="00401696"/>
    <w:rsid w:val="00423A74"/>
    <w:rsid w:val="004544E6"/>
    <w:rsid w:val="00484F63"/>
    <w:rsid w:val="004A417D"/>
    <w:rsid w:val="005401E9"/>
    <w:rsid w:val="005F0E18"/>
    <w:rsid w:val="005F4015"/>
    <w:rsid w:val="00671B94"/>
    <w:rsid w:val="006C49B2"/>
    <w:rsid w:val="006E4C1C"/>
    <w:rsid w:val="006F7CF6"/>
    <w:rsid w:val="00702509"/>
    <w:rsid w:val="00737C6A"/>
    <w:rsid w:val="00742AB8"/>
    <w:rsid w:val="007B3E18"/>
    <w:rsid w:val="00804676"/>
    <w:rsid w:val="0085001E"/>
    <w:rsid w:val="00856FB6"/>
    <w:rsid w:val="00862C8A"/>
    <w:rsid w:val="0087373C"/>
    <w:rsid w:val="008A06A2"/>
    <w:rsid w:val="008E2F3A"/>
    <w:rsid w:val="00904B7B"/>
    <w:rsid w:val="00935F76"/>
    <w:rsid w:val="009418BF"/>
    <w:rsid w:val="00981E41"/>
    <w:rsid w:val="009A6F31"/>
    <w:rsid w:val="009D2094"/>
    <w:rsid w:val="009F7443"/>
    <w:rsid w:val="00A06F9B"/>
    <w:rsid w:val="00A25B27"/>
    <w:rsid w:val="00A77DEE"/>
    <w:rsid w:val="00B23597"/>
    <w:rsid w:val="00B3423A"/>
    <w:rsid w:val="00B43346"/>
    <w:rsid w:val="00B71DCD"/>
    <w:rsid w:val="00B87687"/>
    <w:rsid w:val="00BA1455"/>
    <w:rsid w:val="00BB7941"/>
    <w:rsid w:val="00BC61CE"/>
    <w:rsid w:val="00CC41B1"/>
    <w:rsid w:val="00D40F7A"/>
    <w:rsid w:val="00D97988"/>
    <w:rsid w:val="00DF71A1"/>
    <w:rsid w:val="00E36D03"/>
    <w:rsid w:val="00E57385"/>
    <w:rsid w:val="00EA1702"/>
    <w:rsid w:val="00EE2CED"/>
    <w:rsid w:val="00F8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F31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1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1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3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A6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F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F7443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B71DCD"/>
    <w:rPr>
      <w:color w:val="0000FF"/>
      <w:u w:val="single"/>
    </w:rPr>
  </w:style>
  <w:style w:type="paragraph" w:customStyle="1" w:styleId="ConsPlusNormal">
    <w:name w:val="ConsPlusNormal"/>
    <w:rsid w:val="00B71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A77DEE"/>
    <w:pPr>
      <w:ind w:left="720"/>
      <w:contextualSpacing/>
    </w:pPr>
    <w:rPr>
      <w:rFonts w:eastAsia="Calibri"/>
      <w:sz w:val="24"/>
    </w:rPr>
  </w:style>
  <w:style w:type="character" w:customStyle="1" w:styleId="ConsPlusTitle">
    <w:name w:val="ConsPlusTitle Знак"/>
    <w:link w:val="ConsPlusTitle0"/>
    <w:locked/>
    <w:rsid w:val="00A77DEE"/>
    <w:rPr>
      <w:rFonts w:ascii="Calibri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A77D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character" w:customStyle="1" w:styleId="31">
    <w:name w:val="Основной текст (3)_"/>
    <w:link w:val="32"/>
    <w:rsid w:val="009418BF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18BF"/>
    <w:pPr>
      <w:widowControl w:val="0"/>
      <w:shd w:val="clear" w:color="auto" w:fill="FFFFFF"/>
      <w:spacing w:before="960" w:after="240" w:line="326" w:lineRule="exact"/>
      <w:ind w:hanging="1720"/>
    </w:pPr>
    <w:rPr>
      <w:b/>
      <w:bCs/>
      <w:spacing w:val="-3"/>
      <w:sz w:val="25"/>
      <w:szCs w:val="25"/>
      <w:lang w:eastAsia="en-US"/>
    </w:rPr>
  </w:style>
  <w:style w:type="character" w:customStyle="1" w:styleId="a5">
    <w:name w:val="Основной текст_"/>
    <w:link w:val="2"/>
    <w:rsid w:val="009418B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9418BF"/>
    <w:pPr>
      <w:widowControl w:val="0"/>
      <w:shd w:val="clear" w:color="auto" w:fill="FFFFFF"/>
      <w:spacing w:before="240" w:after="60" w:line="0" w:lineRule="atLeast"/>
      <w:jc w:val="both"/>
    </w:pPr>
    <w:rPr>
      <w:spacing w:val="1"/>
      <w:sz w:val="25"/>
      <w:szCs w:val="25"/>
      <w:lang w:eastAsia="en-US"/>
    </w:rPr>
  </w:style>
  <w:style w:type="paragraph" w:styleId="a6">
    <w:name w:val="Normal (Web)"/>
    <w:basedOn w:val="a"/>
    <w:uiPriority w:val="99"/>
    <w:unhideWhenUsed/>
    <w:rsid w:val="006F7CF6"/>
    <w:pPr>
      <w:spacing w:before="100" w:beforeAutospacing="1" w:after="119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71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71A1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7">
    <w:name w:val="Body Text"/>
    <w:basedOn w:val="a"/>
    <w:link w:val="a8"/>
    <w:rsid w:val="00DF71A1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rsid w:val="00DF7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36</cp:revision>
  <cp:lastPrinted>2017-09-04T11:29:00Z</cp:lastPrinted>
  <dcterms:created xsi:type="dcterms:W3CDTF">2017-03-29T10:20:00Z</dcterms:created>
  <dcterms:modified xsi:type="dcterms:W3CDTF">2017-09-06T06:01:00Z</dcterms:modified>
</cp:coreProperties>
</file>