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08" w:rsidRDefault="004C1208" w:rsidP="004C1208">
      <w:pPr>
        <w:pStyle w:val="2"/>
        <w:shd w:val="clear" w:color="auto" w:fill="auto"/>
        <w:tabs>
          <w:tab w:val="left" w:pos="1158"/>
        </w:tabs>
        <w:spacing w:line="322" w:lineRule="exact"/>
        <w:ind w:right="20"/>
        <w:rPr>
          <w:color w:val="000000"/>
          <w:sz w:val="24"/>
          <w:szCs w:val="24"/>
        </w:rPr>
      </w:pPr>
    </w:p>
    <w:p w:rsidR="004C1208" w:rsidRDefault="004C1208" w:rsidP="004C1208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РЕСПУБЛИКАҺЫ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СОВЕТ  СЕЛЬСКОГО     ПОСЕЛЕНИЯ</w:t>
      </w:r>
    </w:p>
    <w:p w:rsidR="004C1208" w:rsidRPr="004C1208" w:rsidRDefault="004C1208" w:rsidP="004C1208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БАЛТАС  РАЙОНЫ МУНИЦИПАЛЬ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/>
          <w:sz w:val="18"/>
          <w:szCs w:val="18"/>
        </w:rPr>
        <w:t>НИЖНЕСИКИЯЗОВСКИЙ   СЕЛЬСОВЕТ</w:t>
      </w:r>
    </w:p>
    <w:p w:rsidR="004C1208" w:rsidRDefault="004C1208" w:rsidP="004C1208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РАЙОНЫНЫҢ ТҮБӘН ҺИКЕЯЗ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МУНИЦИПАЛЬНОГО РАЙОНА</w:t>
      </w:r>
    </w:p>
    <w:p w:rsidR="004C1208" w:rsidRDefault="004C1208" w:rsidP="004C1208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АУЫЛ  СОВЕТЫ АУЫЛ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БАЛТАЧЕВСКИЙ РАЙОН</w:t>
      </w:r>
    </w:p>
    <w:p w:rsidR="004C1208" w:rsidRDefault="004C1208" w:rsidP="004C1208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БИЛӘМӘҺЕСОВЕТЫ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                                                    РЕСПУБЛИКИ БАШКОРТОСТАН</w:t>
      </w:r>
    </w:p>
    <w:p w:rsidR="004C1208" w:rsidRDefault="004C1208" w:rsidP="004C1208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</w:t>
      </w:r>
    </w:p>
    <w:p w:rsidR="004C1208" w:rsidRDefault="004C1208" w:rsidP="004C1208">
      <w:pPr>
        <w:spacing w:line="192" w:lineRule="auto"/>
        <w:jc w:val="both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4C1208" w:rsidRDefault="004C1208" w:rsidP="004C1208">
      <w:pPr>
        <w:spacing w:line="192" w:lineRule="auto"/>
        <w:jc w:val="both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</w:t>
      </w:r>
      <w:proofErr w:type="gramStart"/>
      <w:r>
        <w:rPr>
          <w:sz w:val="18"/>
          <w:lang w:val="be-BY"/>
        </w:rPr>
        <w:t>,Нижнесикиязово</w:t>
      </w:r>
      <w:proofErr w:type="gramEnd"/>
      <w:r>
        <w:rPr>
          <w:sz w:val="18"/>
          <w:lang w:val="be-BY"/>
        </w:rPr>
        <w:t>, ул.Центральная,26</w:t>
      </w:r>
    </w:p>
    <w:p w:rsidR="004C1208" w:rsidRDefault="004C1208" w:rsidP="004C1208">
      <w:pPr>
        <w:spacing w:line="192" w:lineRule="auto"/>
        <w:jc w:val="both"/>
        <w:rPr>
          <w:b/>
          <w:sz w:val="24"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2-71-98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4C1208" w:rsidTr="007B6782">
        <w:trPr>
          <w:trHeight w:val="24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4C1208" w:rsidRDefault="004C1208" w:rsidP="007B6782">
            <w:pPr>
              <w:ind w:right="567"/>
              <w:jc w:val="both"/>
              <w:rPr>
                <w:rFonts w:ascii="ATimes" w:hAnsi="ATimes"/>
                <w:snapToGrid w:val="0"/>
                <w:sz w:val="24"/>
              </w:rPr>
            </w:pPr>
          </w:p>
        </w:tc>
      </w:tr>
    </w:tbl>
    <w:p w:rsidR="004C1208" w:rsidRDefault="004C1208" w:rsidP="004C1208">
      <w:r>
        <w:rPr>
          <w:b/>
          <w:lang w:val="en-US"/>
        </w:rPr>
        <w:t xml:space="preserve">               </w:t>
      </w:r>
    </w:p>
    <w:p w:rsidR="004C1208" w:rsidRDefault="004C1208" w:rsidP="004C12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1208" w:rsidRDefault="004C1208" w:rsidP="004C12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34-ое заседание                                                  26-го созыва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Нижнесикиязовский сельсовет муниципального района Балтачевский район Республики Башкортостан, Совет сельского поселения Нижнесикиязовский сельсовет муниципального района  Балтачевский район Республики Башкортостан  РЕШИЛ: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1. </w:t>
      </w:r>
      <w:r w:rsidRPr="007D5E01">
        <w:rPr>
          <w:bCs/>
        </w:rPr>
        <w:t>Утвердить  порядок</w:t>
      </w:r>
      <w:r>
        <w:rPr>
          <w:bCs/>
        </w:rPr>
        <w:t xml:space="preserve"> составления и ведения кассового плана исполнения бюджета сельского поселения Нижнесикиязовский сельсовет муниципального района Балтачевский район Республики Башкортостан в текущем финансовом году. (Прилагается)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2. Обнародовать настоящее решение в здании администрации сельского поселения Нижнесикиязовский сельсовет муниципального района Балтачевский район Республики Башкортостан.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3. 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председателя Постоянной комиссии по бюджету, налогам, вопросам муниципальной собственности 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Нижнесикиязовский сельсовет                                           </w:t>
      </w:r>
      <w:proofErr w:type="spellStart"/>
      <w:r>
        <w:rPr>
          <w:bCs/>
        </w:rPr>
        <w:t>М.Г.Габидуллин</w:t>
      </w:r>
      <w:proofErr w:type="spellEnd"/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Нижнесикиязово</w:t>
      </w:r>
      <w:proofErr w:type="spellEnd"/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09 июля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>.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 34/77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C1208" w:rsidRPr="007D5E01" w:rsidRDefault="004C1208" w:rsidP="004C120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8"/>
      <w:bookmarkEnd w:id="0"/>
    </w:p>
    <w:p w:rsidR="004C1208" w:rsidRDefault="004C1208" w:rsidP="004C1208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right"/>
      </w:pPr>
      <w:r>
        <w:t>Решением  Совета сельского поселения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right"/>
      </w:pPr>
      <w:r>
        <w:t>Нижнесикиязовский  сельсовет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right"/>
      </w:pPr>
      <w:r>
        <w:t>от 09  июля 2014 года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ПОРЯДОК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СОСТАВЛЕНИЯ И ВЕДЕНИЯ КАССОВОГО ПЛАНА ИСПОЛНЕНИЯ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БЮДЖЕТА</w:t>
      </w:r>
      <w:r w:rsidRPr="00F812DA">
        <w:rPr>
          <w:b/>
          <w:bCs/>
        </w:rPr>
        <w:t xml:space="preserve"> </w:t>
      </w:r>
      <w:r>
        <w:rPr>
          <w:b/>
          <w:bCs/>
        </w:rPr>
        <w:t>СЕЛЬСКОГО ПОСЕЛЕНИЯ НИЖНЕСИКИЯЗОВСКИЙ СЕЛЬСОВЕТ МУНИЦИПАЛЬНОГО РАЙОНА БАЛТАЧЕВСКИЙ РАЙОН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 В ТЕКУЩЕМ ФИНАНСОВОМ ГОДУ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0"/>
      <w:bookmarkEnd w:id="2"/>
      <w:r>
        <w:t>I. ОБЩИЕ ПОЛОЖЕНИЯ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Pr="00F812DA">
        <w:t xml:space="preserve"> </w:t>
      </w:r>
      <w:r>
        <w:t xml:space="preserve">сельского поселения Нижнесикиязовский сельсовет муниципального района Балтачевский район Республики Башкортостан в текущем финансовом году (далее - Порядок) разработан     в  соответствии со </w:t>
      </w:r>
      <w:hyperlink r:id="rId6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Нижнесикиязовский сельсовет муниципального района Балтачевский район Республики Башкортостан.</w:t>
      </w:r>
      <w:proofErr w:type="gramEnd"/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2. Кассовый план исполнения бюджета</w:t>
      </w:r>
      <w:r w:rsidRPr="00F812DA">
        <w:t xml:space="preserve"> </w:t>
      </w:r>
      <w:r>
        <w:t xml:space="preserve">сельского поселения Нижнесикиязовский сельсовет муниципального района Балтачевский район Республики Башкортостан (далее - кассовый план) на очередной финансовый год составляется по </w:t>
      </w:r>
      <w:hyperlink w:anchor="Par683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 и утверждается приказом финансового органа.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показателей для кассового плана по кассовым поступлениям доходов бюджета</w:t>
      </w:r>
      <w:r w:rsidRPr="00F2786F">
        <w:t xml:space="preserve"> </w:t>
      </w:r>
      <w:r>
        <w:t>сельского поселения Нижнесикиязовский сельсовет</w:t>
      </w:r>
      <w:r w:rsidRPr="00F812DA">
        <w:t xml:space="preserve"> </w:t>
      </w:r>
      <w:r>
        <w:t xml:space="preserve">муниципального района Балтачевский район Республики Башкортостан, формируемых в порядке, предусмотренном </w:t>
      </w:r>
      <w:hyperlink w:anchor="Par52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выплатам по расходам бюджета сельского поселения Нижнесикиязовский сельсовет муниципального района Балтачевский район Республики Башкортостан, формируемых в порядке, предусмотренном </w:t>
      </w:r>
      <w:hyperlink w:anchor="Par79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Pr="00F2786F">
        <w:t xml:space="preserve"> </w:t>
      </w:r>
      <w:r>
        <w:t>сельского поселения Нижнесикиязовский сельсовет</w:t>
      </w:r>
      <w:r w:rsidRPr="00F812DA">
        <w:t xml:space="preserve"> </w:t>
      </w:r>
      <w:r>
        <w:t xml:space="preserve">муниципального района Балтачевский район Республики Башкортостан, формируемых в порядке, предусмотренном </w:t>
      </w:r>
      <w:hyperlink w:anchor="Par102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иных необходимых показателей.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ar102" w:history="1">
        <w:r>
          <w:rPr>
            <w:color w:val="0000FF"/>
          </w:rPr>
          <w:t>IV</w:t>
        </w:r>
      </w:hyperlink>
      <w:r>
        <w:t xml:space="preserve"> настоящего Порядка.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2"/>
      <w:bookmarkEnd w:id="3"/>
      <w:r>
        <w:t>II. ПОРЯДОК СОСТАВЛЕНИЯ, УТОЧНЕНИЯ И ПРЕДСТАВЛЕНИЯ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  <w:r>
        <w:t>ДОХОДОВ БЮДЖЕТА</w:t>
      </w:r>
      <w:r>
        <w:tab/>
        <w:t>СЕЛЬСКОГО ПОСЕЛЕНИЯ НИЖНЕСИКИЯЗОВСКИЙ СЕЛЬСОВЕТ МУНИЦИПАЛЬНОГО РАЙОНА БАЛТАЧЕВСКИЙ РАЙОН РЕСПУБЛИКИ БАШКОРТОСТАН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Показатели для кассового плана по кассовым поступлениям доходов бюджета</w:t>
      </w:r>
      <w:r w:rsidRPr="00F2786F">
        <w:t xml:space="preserve"> </w:t>
      </w:r>
      <w:r>
        <w:t>сельского поселения Нижнесикиязовский сельсовет</w:t>
      </w:r>
      <w:r w:rsidRPr="00F812DA">
        <w:t xml:space="preserve"> </w:t>
      </w:r>
      <w:r>
        <w:t xml:space="preserve">муниципального района Балтачевский район Республики Башкортостан формируются на основании </w:t>
      </w:r>
      <w:hyperlink w:anchor="Par153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Pr="00F2786F">
        <w:t xml:space="preserve"> </w:t>
      </w:r>
      <w:r>
        <w:t>сельского поселения Нижнесикиязовский сельсовет муниципального района Балтачевский район Республики Башкортостан (приложение N 1 к настоящему Порядку), полученных от главных администраторов доходов бюджета</w:t>
      </w:r>
      <w:r w:rsidRPr="00F2786F">
        <w:t xml:space="preserve"> </w:t>
      </w:r>
      <w:r>
        <w:t>сельского поселения Нижнесикиязовский сельсовет муниципального района Балтачевский район</w:t>
      </w:r>
      <w:proofErr w:type="gramEnd"/>
      <w:r>
        <w:t xml:space="preserve"> Республики Башкортостан и в части безвозмездных поступлений из </w:t>
      </w:r>
      <w:r>
        <w:tab/>
        <w:t>республиканского бюджета, отражаемых по главе 706.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</w:t>
      </w:r>
      <w:r w:rsidRPr="00F2786F">
        <w:t xml:space="preserve"> </w:t>
      </w:r>
      <w:r>
        <w:t>сельского поселения Нижнесикиязовский сельсовет муниципального района Балтачевский район Республики Башкортостан на текущий финансовый год: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В целях ведения кассового плана главные администраторы доходов бюджета</w:t>
      </w:r>
      <w:r w:rsidRPr="00A56C17">
        <w:t xml:space="preserve"> </w:t>
      </w:r>
      <w:r>
        <w:t xml:space="preserve">сельского поселения Нижнесикиязовский сельсовет муниципального района Балтачевский район Республики Башкортостан формируют уточненные </w:t>
      </w:r>
      <w:hyperlink w:anchor="Par153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Pr="00A56C17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на текущий финансовый год (приложение N 1 к настоящему Порядку).</w:t>
      </w:r>
      <w:proofErr w:type="gramEnd"/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уточнении сведений о помесячном распределении поступлений доходов в бюджет сельского поселения Нижнесикиязовский сельсовет муниципального района Балтачевский район Республики Башкортостан на текущий финансовый год указываются фактические кассовые поступления доходов в бюджет</w:t>
      </w:r>
      <w:r w:rsidRPr="00901B70">
        <w:t xml:space="preserve"> </w:t>
      </w:r>
      <w:r>
        <w:t>сельского поселения Нижнесикиязовский сельсовет муниципального района Балтачевский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Уточненные </w:t>
      </w:r>
      <w:hyperlink w:anchor="Par153" w:history="1">
        <w:r>
          <w:rPr>
            <w:color w:val="0000FF"/>
          </w:rPr>
          <w:t>сведения</w:t>
        </w:r>
      </w:hyperlink>
      <w:r>
        <w:t xml:space="preserve"> о помесячном распределении поступлений соответствующих доходов в бюджет</w:t>
      </w:r>
      <w:r w:rsidRPr="00A56C17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 xml:space="preserve">муниципального района Балтачевский район Республики Башкортостан на текущий финансовый год представляются в электронном виде </w:t>
      </w:r>
      <w:r>
        <w:lastRenderedPageBreak/>
        <w:t>и на бумажном носителе (приложение N 1 к настоящему Порядку</w:t>
      </w:r>
      <w:proofErr w:type="gramStart"/>
      <w:r>
        <w:t>)г</w:t>
      </w:r>
      <w:proofErr w:type="gramEnd"/>
      <w:r>
        <w:t>лавными администраторами доходов бюджета</w:t>
      </w:r>
      <w:r w:rsidRPr="00A56C17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не реже 1 раза в месяц, не позднее 25 числа текущего месяца, по безвозмездным поступлениям в доход бюджета</w:t>
      </w:r>
      <w:r w:rsidRPr="00A56C17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в виде субсидий, субвенций и иных межбюджетных трансфертов, имеющих целевое назначение, 1 раз в квартал, не позднее 20 марта, 20 июня и 20 сентября соответственно;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отклонения фактических поступлений по видам доходов бюджета сельского поселения Нижнесикиязовский сельсовет муниципального района Балтачевский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представляется пояснительная записка с отражением причин указанного отклонения ежемесячно в срок до 15</w:t>
      </w:r>
      <w:proofErr w:type="gramEnd"/>
      <w:r>
        <w:t xml:space="preserve"> числа месяца, следующего за отчетным периодом.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8.На основе </w:t>
      </w:r>
      <w:proofErr w:type="gramStart"/>
      <w:r>
        <w:t>сведений главных администраторов доходов бюджета сельского поселения</w:t>
      </w:r>
      <w:proofErr w:type="gramEnd"/>
      <w:r>
        <w:t xml:space="preserve">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формирует в электронном виде сведения (</w:t>
      </w:r>
      <w:hyperlink w:anchor="Par1412" w:history="1">
        <w:r>
          <w:rPr>
            <w:color w:val="0000FF"/>
          </w:rPr>
          <w:t>приложение N 6</w:t>
        </w:r>
      </w:hyperlink>
      <w:r>
        <w:t xml:space="preserve"> к настоящему Порядку и </w:t>
      </w:r>
      <w:hyperlink w:anchor="Par683" w:history="1">
        <w:r>
          <w:rPr>
            <w:color w:val="0000FF"/>
          </w:rPr>
          <w:t>строки 210</w:t>
        </w:r>
      </w:hyperlink>
      <w:r>
        <w:t xml:space="preserve"> - </w:t>
      </w:r>
      <w:hyperlink w:anchor="Par683" w:history="1">
        <w:r>
          <w:rPr>
            <w:color w:val="0000FF"/>
          </w:rPr>
          <w:t>220</w:t>
        </w:r>
      </w:hyperlink>
      <w:r>
        <w:t xml:space="preserve"> приложения N 5 к настоящему Порядку):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прогноз поступлений доходов в бюджет сельского поселения Нижнесикиязовский сельсовет</w:t>
      </w:r>
      <w:r w:rsidRPr="00901B70">
        <w:t xml:space="preserve"> </w:t>
      </w:r>
      <w:r>
        <w:t xml:space="preserve">муниципального района Балтачевский район Республики Башкортостан на текущий финансовый год с помесячным распределением поступлений в разрезе </w:t>
      </w:r>
      <w:proofErr w:type="gramStart"/>
      <w:r>
        <w:t>кодов классификации доходов бюджетов Российской Федерации</w:t>
      </w:r>
      <w:proofErr w:type="gramEnd"/>
      <w:r>
        <w:t xml:space="preserve"> не позднее 20 декабря отчетного финансового года;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уточненный прогноз поступлений доходов в бюджет</w:t>
      </w:r>
      <w:r w:rsidRPr="00A56C17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Pr="00DB0540" w:rsidRDefault="004C1208" w:rsidP="004C12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bookmarkStart w:id="4" w:name="Par79"/>
      <w:bookmarkEnd w:id="4"/>
      <w:r w:rsidRPr="00DB0540">
        <w:rPr>
          <w:sz w:val="24"/>
        </w:rPr>
        <w:t>III. ПОРЯДОК СОСТАВЛЕНИЯ, УТОЧНЕНИЯ И ПРЕДСТАВЛЕНИЯ</w:t>
      </w:r>
    </w:p>
    <w:p w:rsidR="004C1208" w:rsidRPr="00DB0540" w:rsidRDefault="004C1208" w:rsidP="004C120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DB0540">
        <w:rPr>
          <w:sz w:val="24"/>
        </w:rPr>
        <w:t xml:space="preserve">ПОКАЗАТЕЛЕЙ ДЛЯ КАССОВОГО ПЛАНА ПО КАССОВЫМ ВЫПЛАТАМ </w:t>
      </w:r>
      <w:proofErr w:type="gramStart"/>
      <w:r w:rsidRPr="00DB0540">
        <w:rPr>
          <w:sz w:val="24"/>
        </w:rPr>
        <w:t>ПО</w:t>
      </w:r>
      <w:proofErr w:type="gramEnd"/>
    </w:p>
    <w:p w:rsidR="004C1208" w:rsidRPr="00DB0540" w:rsidRDefault="004C1208" w:rsidP="004C120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DB0540">
        <w:rPr>
          <w:sz w:val="24"/>
        </w:rPr>
        <w:t>РАСХОДАМ БЮДЖЕТА СЕЛЬКОГО ПОСЕЛЕНИЯ НИЖНЕСИКИЯЗОВСКИЙ СЕЛЬСОВЕТ МУНИЦИПАЛЬНОГО РАЙОНА БАЛТАЧЕВСКИЙ РАЙОН РЕСПУБЛИКИ БАШКОРТОСТАН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9. Показатели для кассового плана по кассовым выплатам по расходам бюджета</w:t>
      </w:r>
      <w:r w:rsidRPr="00A56C17">
        <w:t xml:space="preserve"> </w:t>
      </w:r>
      <w:r>
        <w:t>сельского поселения Нижнесикиязовский сельсовет муниципального района Балтачевский район Республики Башкортостан формируются на основании: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сводной бюджетной росписи бюджета</w:t>
      </w:r>
      <w:r w:rsidRPr="00A56C17">
        <w:t xml:space="preserve"> </w:t>
      </w:r>
      <w:r>
        <w:t xml:space="preserve">сельского поселения </w:t>
      </w:r>
      <w:r>
        <w:lastRenderedPageBreak/>
        <w:t>Нижнесикиязовский сельсовет муниципального района Балтачевский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  <w:proofErr w:type="gramEnd"/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прогнозов кассовых выплат по расходам бюджета</w:t>
      </w:r>
      <w:r w:rsidRPr="00A56C17">
        <w:t xml:space="preserve"> </w:t>
      </w:r>
      <w:r>
        <w:t>сельского поселения Нижнесикиязовский сельсовет муниципального района Балтачевский район Республики Башкортостан на текущий финансовый год с помесячной детализацией (</w:t>
      </w:r>
      <w:hyperlink w:anchor="Par263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10. В целях составления кассового плана: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распорядители средств бюджета</w:t>
      </w:r>
      <w:r w:rsidRPr="00A56C17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(далее - главные распорядители) формируют прогноз кассовых выплат по расходам бюджета</w:t>
      </w:r>
      <w:r w:rsidRPr="00901B70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на текущий финансовый год с помесячной детализацией (</w:t>
      </w:r>
      <w:hyperlink w:anchor="Par263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Прогнозы кассовых выплат по расходам бюджета</w:t>
      </w:r>
      <w:r w:rsidRPr="00A56C17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 район Республики Башкортостан на текущий финансовый год с помесячной детализацией представляются в финансовый орган в электронном виде и на бумажном носителе не позднее 3 дней с момента отражения показателей сводной бюджетной росписи бюджета</w:t>
      </w:r>
      <w:r w:rsidRPr="00901B70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 район Республики Башкортостан и лимитов бюджетных обязательств</w:t>
      </w:r>
      <w:proofErr w:type="gramEnd"/>
      <w:r>
        <w:t xml:space="preserve"> на лицевых счетах главных распорядителей.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11. В целях ведения кассового плана: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распорядители формируют уточненный прогноз кассовых выплат по расходам бюджета</w:t>
      </w:r>
      <w:r w:rsidRPr="00A56C17">
        <w:t xml:space="preserve"> </w:t>
      </w:r>
      <w:r>
        <w:t>сельского поселения Нижнесикиязовский сельсовет муниципального района Балтачевский  район Республики Башкортостан на текущий финансовый год с помесячной детализацией (</w:t>
      </w:r>
      <w:hyperlink w:anchor="Par263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Уточненный прогноз кассовых выплат по расходам бюджета</w:t>
      </w:r>
      <w:r w:rsidRPr="00901B70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 район Республики Башкортостан на текущий финансовый год с помесячной детализацией представляется распорядителями, в электронном виде и на бумажном носителе не позднее 20 марта, 20 июня и 20 сентября соответственно.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При уточнении указываются фактические кассовые выплаты по расходам бюджета</w:t>
      </w:r>
      <w:r w:rsidRPr="00901B70">
        <w:t xml:space="preserve"> </w:t>
      </w:r>
      <w:r>
        <w:t>сельского поселения Нижнесикиязовский  сельсовет</w:t>
      </w:r>
      <w:r w:rsidRPr="00901B70">
        <w:t xml:space="preserve"> </w:t>
      </w:r>
      <w:r>
        <w:t>муниципального района Балтачевский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В случае отклонения кассовых выплат по расходам бюджета</w:t>
      </w:r>
      <w:r w:rsidRPr="003C7578">
        <w:t xml:space="preserve"> </w:t>
      </w:r>
      <w:r>
        <w:t>сельского поселения Нижнесикиязовский сельсовет</w:t>
      </w:r>
      <w:r w:rsidRPr="00901B70">
        <w:t xml:space="preserve"> </w:t>
      </w:r>
      <w:r>
        <w:t xml:space="preserve">муниципального района Балтачевский  район Республики Башкортостан в отчетном периоде от соответствующего показателя прогноза кассовых выплат на величину более чем 15 процентов от </w:t>
      </w:r>
      <w:r>
        <w:lastRenderedPageBreak/>
        <w:t>указанного показателя, соответствующий распорядитель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2"/>
      <w:bookmarkEnd w:id="5"/>
      <w:r>
        <w:t>IV. ПОРЯДОК СОСТАВЛЕНИЯ, УТОЧНЕНИЯ И ПРЕДСТАВЛЕНИЯ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 И  КАССОВЫМ ВЫПЛАТАМ ПО ИСТОЧНИКАМ ФИНАНСИРОВАНИЯ ДЕФИЦИТА БЮДЖЕТА СЕЛЬСКОГО ПОСЕЛЕНИЯ НИЖНЕСИКИЯЗОВСКИЙ СЕЛЬСОВЕТ МУНИЦИПАЛЬНОГО РАЙОНА БАЛТАЧЕВСКИЙ РАЙОН РЕСПУБЛИКИ БАШКОРТОСТАН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 район Республики Башкортостан формируются на основании: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сводной бюджетной росписи бюджета</w:t>
      </w:r>
      <w:r w:rsidRPr="003C7578">
        <w:t xml:space="preserve"> </w:t>
      </w:r>
      <w:r>
        <w:t>сельского поселения Нижнесикиязовский  сельсовет муниципального района Балтачевский район Республики Башкортостан по источникам финансирования дефицита бюджета Республики Башкортостан;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прогноза кассовых поступлений и кассовых выплат по источникам финансирования дефицита бюджета</w:t>
      </w:r>
      <w:r w:rsidRPr="003C7578">
        <w:t xml:space="preserve"> </w:t>
      </w:r>
      <w:r>
        <w:t>сельского поселения Нижнесикиязовский  сельсовет муниципального района Балтачевский  район Республики Башкортостан на текущий финансовый год с помесячной детализацией (</w:t>
      </w:r>
      <w:hyperlink w:anchor="Par371" w:history="1">
        <w:r>
          <w:rPr>
            <w:color w:val="0000FF"/>
          </w:rPr>
          <w:t>приложение N 3</w:t>
        </w:r>
      </w:hyperlink>
      <w:r>
        <w:t xml:space="preserve"> к настоящему Порядку);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Главные администраторы </w:t>
      </w:r>
      <w:proofErr w:type="gramStart"/>
      <w:r>
        <w:t>источников финансирования дефицита бюджета</w:t>
      </w:r>
      <w:r w:rsidRPr="003C7578">
        <w:t xml:space="preserve"> </w:t>
      </w:r>
      <w:r>
        <w:t>сельского поселения</w:t>
      </w:r>
      <w:proofErr w:type="gramEnd"/>
      <w:r>
        <w:t xml:space="preserve"> Нижнесикиязовский  сельсовет Республики Башкортостан не позднее 15 декабря отчетного финансового года представляют прогноз кассовых поступлений и кассовых выплат по источникам финансирования дефицита бюджета 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 район Республики Башкортостан на текущий финансовый год с помесячной детализацией.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 основе прогнозов главных администраторов источников финансирования дефицита бюджета</w:t>
      </w:r>
      <w:r w:rsidRPr="003C7578">
        <w:t xml:space="preserve"> </w:t>
      </w:r>
      <w:r>
        <w:t>сельского поселения Нижнесикиязовский  сельсовет муниципального района Балтачевский  район Республики Башкортостан формирует в электронном виде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муниципального района Балтачевский район Республики Башкортостан на текущий финансовый год с помесячной детализацией (</w:t>
      </w:r>
      <w:hyperlink w:anchor="Par371" w:history="1">
        <w:r>
          <w:rPr>
            <w:color w:val="0000FF"/>
          </w:rPr>
          <w:t>приложение N 3</w:t>
        </w:r>
      </w:hyperlink>
      <w:r>
        <w:t xml:space="preserve"> к</w:t>
      </w:r>
      <w:proofErr w:type="gramEnd"/>
      <w:r>
        <w:t xml:space="preserve"> настоящему Порядку).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>По закрепленным кодам классификации источников финансирования дефицита бюджета 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Нижнесикиязовский сельсовет</w:t>
      </w:r>
      <w:r w:rsidRPr="00901B70">
        <w:t xml:space="preserve"> </w:t>
      </w:r>
      <w:r>
        <w:t xml:space="preserve">Республики Башкортостан (далее - </w:t>
      </w:r>
      <w:r>
        <w:lastRenderedPageBreak/>
        <w:t>закрепленные коды) формируют в электронном виде и представляют не позднее 20 декабря отчетного финансового года прогноз кассовых поступлений и кассовых выплат по источникам</w:t>
      </w:r>
      <w:proofErr w:type="gramEnd"/>
      <w:r>
        <w:t xml:space="preserve"> финансирования дефицита бюджета сельского поселения Нижнесикиязовский  сельсовет</w:t>
      </w:r>
      <w:r w:rsidRPr="00901B70">
        <w:t xml:space="preserve"> </w:t>
      </w:r>
      <w:r>
        <w:t>муниципального района Балтачевский  район Республики Башкортостан на текущий финансовый год с помесячной детализацией (</w:t>
      </w:r>
      <w:hyperlink w:anchor="Par371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В целях ведения кассового плана главными администраторами </w:t>
      </w:r>
      <w:proofErr w:type="gramStart"/>
      <w:r>
        <w:t>источников финансирования дефицита бюджета</w:t>
      </w:r>
      <w:r w:rsidRPr="003C7578">
        <w:t xml:space="preserve"> </w:t>
      </w:r>
      <w:r>
        <w:t>сельского поселения</w:t>
      </w:r>
      <w:proofErr w:type="gramEnd"/>
      <w:r>
        <w:t xml:space="preserve"> Нижнесикиязовский  сельсовет Республики Башкортостан </w:t>
      </w:r>
      <w:r>
        <w:tab/>
        <w:t>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Нижнесикиязовский  сельсовет</w:t>
      </w:r>
      <w:r w:rsidRPr="00901B70">
        <w:t xml:space="preserve"> </w:t>
      </w:r>
      <w:r>
        <w:t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</w:t>
      </w:r>
      <w:r w:rsidRPr="003C7578">
        <w:t xml:space="preserve"> </w:t>
      </w:r>
      <w:r>
        <w:t xml:space="preserve">сельского поселения Нижнесикиязовский </w:t>
      </w:r>
      <w:proofErr w:type="gramStart"/>
      <w:r>
        <w:t>сельсовет</w:t>
      </w:r>
      <w:proofErr w:type="gramEnd"/>
      <w:r w:rsidRPr="00901B70">
        <w:t xml:space="preserve"> </w:t>
      </w:r>
      <w:r>
        <w:t>а муниципального района Балтачевский 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3C7578">
        <w:t xml:space="preserve"> </w:t>
      </w:r>
      <w:r>
        <w:t>сельского поселения Нижнесикиязовский  сельсовет муниципального района Балтачевский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Балтачевский  район Республики Башкортостан не позднее 20 марта, 20 июня и 20 сентября соответственно.</w:t>
      </w:r>
      <w:proofErr w:type="gramEnd"/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 основе уточненных прогнозов главных администраторов источников финансирования дефицита бюджета сельского поселения Нижнесикиязовский сельсовет</w:t>
      </w:r>
      <w:r w:rsidRPr="00901B70">
        <w:t xml:space="preserve"> </w:t>
      </w:r>
      <w:r>
        <w:t>муниципального района Балтачевский  район Республики Башкортостан формирует в электронном виде и представляет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Нижнесикиязовский  сельсовет</w:t>
      </w:r>
      <w:r w:rsidRPr="00901B70">
        <w:t xml:space="preserve"> </w:t>
      </w:r>
      <w:r>
        <w:t>муниципального района Балтачевский район Республики Башкортостан на текущий</w:t>
      </w:r>
      <w:proofErr w:type="gramEnd"/>
      <w:r>
        <w:t xml:space="preserve"> финансовый год с помесячной детализацией (</w:t>
      </w:r>
      <w:hyperlink w:anchor="Par371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закрепленным кодам формируют в электронном виде и представляют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</w:t>
      </w:r>
      <w:r w:rsidRPr="005D02E7">
        <w:t xml:space="preserve"> </w:t>
      </w:r>
      <w:r>
        <w:t>сельского поселения Нижнесикиязовский  сельсовет</w:t>
      </w:r>
      <w:r w:rsidRPr="00901B70">
        <w:t xml:space="preserve"> </w:t>
      </w:r>
      <w:r>
        <w:t>муниципального района Балтачевский район Республики Башкортостан на текущий финансовый год с детализацией по месяцам (</w:t>
      </w:r>
      <w:hyperlink w:anchor="Par371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  <w:proofErr w:type="gramEnd"/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отклонения кассовых выплат и кассовых поступлений по источникам финансирования дефицита бюджета</w:t>
      </w:r>
      <w:r w:rsidRPr="003C7578">
        <w:t xml:space="preserve"> </w:t>
      </w:r>
      <w:r>
        <w:t>сельского поселения Нижнесикиязовский  сельсовет</w:t>
      </w:r>
      <w:r w:rsidRPr="005D02E7">
        <w:t xml:space="preserve"> </w:t>
      </w:r>
      <w:r>
        <w:t xml:space="preserve">муниципального района Балтачевский район </w:t>
      </w:r>
      <w:r>
        <w:lastRenderedPageBreak/>
        <w:t>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муниципального района Балтачевский район Республики Башкортостан представляет пояснительную записку с отражением причин указанного отклонения ежемесячно не позднее 15</w:t>
      </w:r>
      <w:proofErr w:type="gramEnd"/>
      <w:r>
        <w:t xml:space="preserve"> числа месяца, следующего за отчетным периодом.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</w:p>
    <w:p w:rsidR="004C1208" w:rsidRPr="00DB0540" w:rsidRDefault="004C1208" w:rsidP="004C12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bookmarkStart w:id="6" w:name="Par127"/>
      <w:bookmarkEnd w:id="6"/>
      <w:r w:rsidRPr="00DB0540">
        <w:rPr>
          <w:sz w:val="24"/>
        </w:rPr>
        <w:t>V. ПОРЯДОК СВОДА, СОСТАВЛЕНИЯ И ВЕДЕНИЯ КАССОВОГО ПЛАНА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center"/>
      </w:pPr>
      <w:r w:rsidRPr="00DB0540">
        <w:rPr>
          <w:sz w:val="24"/>
        </w:rPr>
        <w:t>ИСПОЛНЕНИЯ БЮДЖЕТА</w:t>
      </w:r>
      <w:r w:rsidRPr="00DB0540">
        <w:rPr>
          <w:sz w:val="24"/>
        </w:rPr>
        <w:tab/>
        <w:t>СЕЛЬСКОГО ПОСЕЛЕНИЯ  НИЖНЕСИКИЯЗОВСКИЙ СЕЛЬСОВЕТ МУНИЦИПАЛЬНОГО РАЙОНА БАЛТАЧЕВСКИЙ РАЙОН РЕСПУБЛИКИ БАШКОРТОСТАН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17. В целях составления и ведения кассового плана на текущий финансовый год с помесячной детализацией  вносит остаток на едином счете бюджета</w:t>
      </w:r>
      <w:r w:rsidRPr="003C7578">
        <w:t xml:space="preserve"> </w:t>
      </w:r>
      <w:r>
        <w:t xml:space="preserve">сельского поселения Нижнесикиязовский сельсовет муниципального района Балтачевский район Республики Башкортостан на начало финансового года в </w:t>
      </w:r>
      <w:hyperlink w:anchor="Par683" w:history="1">
        <w:r>
          <w:rPr>
            <w:color w:val="0000FF"/>
          </w:rPr>
          <w:t>приложении N 5</w:t>
        </w:r>
      </w:hyperlink>
      <w:r>
        <w:t xml:space="preserve"> к настоящему Порядку.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18. Кассовый план на текущий финансовый год с помесячной детализацией составляется (</w:t>
      </w:r>
      <w:hyperlink w:anchor="Par683" w:history="1">
        <w:r>
          <w:rPr>
            <w:color w:val="0000FF"/>
          </w:rPr>
          <w:t>приложение N 5</w:t>
        </w:r>
      </w:hyperlink>
      <w:r>
        <w:t xml:space="preserve"> к настоящему Порядку) не позднее 15 дней с момента </w:t>
      </w:r>
      <w:proofErr w:type="gramStart"/>
      <w:r>
        <w:t>отражения показателей сводной бюджетной росписи бюджета</w:t>
      </w:r>
      <w:r w:rsidRPr="00B0713C">
        <w:t xml:space="preserve"> </w:t>
      </w:r>
      <w:r>
        <w:t>сельского поселения</w:t>
      </w:r>
      <w:proofErr w:type="gramEnd"/>
      <w:r>
        <w:t xml:space="preserve"> Нижнесикиязовский сельсовет</w:t>
      </w:r>
      <w:r w:rsidRPr="005D02E7">
        <w:t xml:space="preserve"> </w:t>
      </w:r>
      <w:r>
        <w:t>муниципального района Балтачевский район Республики Башкортостан и лимитов бюджетных обязательств на лицевых счетах распорядителей.</w:t>
      </w:r>
    </w:p>
    <w:p w:rsidR="004C1208" w:rsidRDefault="004C1208" w:rsidP="004C1208">
      <w:pPr>
        <w:widowControl w:val="0"/>
        <w:autoSpaceDE w:val="0"/>
        <w:autoSpaceDN w:val="0"/>
        <w:adjustRightInd w:val="0"/>
        <w:jc w:val="both"/>
      </w:pPr>
      <w:r>
        <w:t xml:space="preserve">Показатели кассового плана, представляемые распорядителями бюджетных средств,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5D02E7">
        <w:t xml:space="preserve"> </w:t>
      </w:r>
      <w:r>
        <w:t>муниципального района</w:t>
      </w:r>
      <w:proofErr w:type="gramEnd"/>
      <w:r>
        <w:t xml:space="preserve"> Балтачевский район Республики Башкортостан, подлежат согласованию.</w:t>
      </w:r>
    </w:p>
    <w:p w:rsidR="004C1208" w:rsidRDefault="004C1208" w:rsidP="004C1208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  <w:bookmarkStart w:id="7" w:name="_GoBack"/>
      <w:bookmarkEnd w:id="7"/>
    </w:p>
    <w:p w:rsidR="00D53018" w:rsidRDefault="00D53018" w:rsidP="004C1208">
      <w:pPr>
        <w:ind w:hanging="426"/>
      </w:pPr>
    </w:p>
    <w:sectPr w:rsidR="00D53018" w:rsidSect="004C120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1208"/>
    <w:rsid w:val="004C1208"/>
    <w:rsid w:val="00D5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208"/>
    <w:pPr>
      <w:keepNext/>
      <w:spacing w:line="192" w:lineRule="auto"/>
      <w:outlineLvl w:val="0"/>
    </w:pPr>
    <w:rPr>
      <w:rFonts w:ascii="Arial" w:hAnsi="Arial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208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C1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4C1208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4C1208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1ADC073777ECF7792D9956443D4933D5E883EDEF1F734A7F97AA15AC5E6E03C86EECCB58F1l1I" TargetMode="External"/><Relationship Id="rId5" Type="http://schemas.openxmlformats.org/officeDocument/2006/relationships/hyperlink" Target="consultantplus://offline/ref=326F1ADC073777ECF7792D9956443D4933D5E883EDEF1F734A7F97AA15AC5E6E03C86EECCB58F1l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2019-12-20T03:42:00Z</dcterms:created>
  <dcterms:modified xsi:type="dcterms:W3CDTF">2019-12-20T03:51:00Z</dcterms:modified>
</cp:coreProperties>
</file>